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9B1C146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440" w:lineRule="atLeast"/>
        <w:ind w:left="200" w:right="200" w:firstLine="0"/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</w:pP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00000"/>
          <w:spacing w:val="0"/>
          <w:kern w:val="0"/>
          <w:sz w:val="24"/>
          <w:szCs w:val="24"/>
          <w:lang w:val="en-US" w:eastAsia="zh-CN" w:bidi="ar"/>
        </w:rPr>
        <w:t>超星期刊使用指南</w:t>
      </w:r>
    </w:p>
    <w:p w14:paraId="3840E17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440" w:lineRule="atLeast"/>
        <w:ind w:left="200" w:right="200" w:firstLine="0"/>
        <w:jc w:val="left"/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2"/>
          <w:szCs w:val="2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一、如何访问超星期刊</w:t>
      </w:r>
    </w:p>
    <w:p w14:paraId="13DF5C4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44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访问地址qikan.chaoxing.com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校园IP内用户无需登录即可直接进入搜索首页使用检索及文献下载服务</w:t>
      </w:r>
    </w:p>
    <w:p w14:paraId="14AA47C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44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校外访问：登录自己的学习通账号和密码 即可访问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177155" cy="2393950"/>
            <wp:effectExtent l="0" t="0" r="4445" b="6350"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23939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362B9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44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二、如何使用超星期刊</w:t>
      </w:r>
    </w:p>
    <w:p w14:paraId="717C641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44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（一）检索服务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1．基本检索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检索框左侧下拉中提供有全部字段、主题、标题、刊名、作者、机构、关键词、摘要、栏目、基金、第一作者、正文十二个检索字段，您可以根据需要选择字段进行检索。检索框中输入查询词，点击“检索”即可查找相关期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t>刊文献。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334635" cy="2536825"/>
            <wp:effectExtent l="0" t="0" r="12065" b="3175"/>
            <wp:docPr id="1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34635" cy="2536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AE8B3F2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2．高级检索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点击搜索框下方“高级检索”链接，进入高级搜索页面。点击[+][-]号可以增加或减少检索条件。支持对一个字段内多个关键词以包含、或者、不包含三种关系检索，支持括号内的逻辑优先运算。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例：检索《大学图书馆学报》一刊内，由赵旭或者张凡发表的关于大数据或定量分析相关的文献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4919345" cy="2510790"/>
            <wp:effectExtent l="0" t="0" r="8255" b="3810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EBBDD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3.刊种检索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点击“刊种检索”，进入刊种检索页面。点击左侧各分类导航中的一级分类--二级分类，可以查看属于相应类别的期刊。在页面上方的搜索框输入刊名/主办单位/issn号/cn号可以直接检索相关刊物。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345430" cy="3084830"/>
            <wp:effectExtent l="0" t="0" r="1270" b="1270"/>
            <wp:docPr id="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45430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DB20D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4．分面功能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通过采用分面分析法，可将搜索结果按各类文献是否有全文的维度、语言维度、学科维度、时间维度、作者维度、机构维度、权威工具收录维度以及全文来源维度等进行任意维度的聚类。  例：关于“图书馆”的在2011-2013年期间被核心期刊和CSSCI收录的文献情况。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操作方法：1)检索“图书馆”关键词 2)选择关键词分面 3）选择年份分面 5)选择重要期刊分面 6）点击确定开始检索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55920" cy="2795270"/>
            <wp:effectExtent l="0" t="0" r="5080" b="1143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55920" cy="27952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499753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（二）文献获取</w:t>
      </w:r>
    </w:p>
    <w:p w14:paraId="74D9C61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200" w:right="20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1．PDF下载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在检索结果页，点击文献信息下方的下载图标，或在文章卡片页点击右侧的PDF下载图标下载PDF全文。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745480" cy="3756660"/>
            <wp:effectExtent l="0" t="0" r="7620" b="2540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3756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567B77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402" w:right="402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t>2．流媒体全文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t>点开文章卡片页无需下载即可直接浏览全文内容及图表，也可对某关键词进行全文检索，查找资料更为方便。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625465" cy="3308350"/>
            <wp:effectExtent l="0" t="0" r="635" b="6350"/>
            <wp:docPr id="10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3308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26D113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402" w:right="402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（三）超星知识图谱</w:t>
      </w:r>
    </w:p>
    <w:p w14:paraId="1E6D198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402" w:right="402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1．主题指数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在期刊文章卡片页，点击“统计分析”，通过“主题指数”，可查看相关主题在各年的指数。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525770" cy="2863215"/>
            <wp:effectExtent l="0" t="0" r="11430" b="6985"/>
            <wp:docPr id="11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2863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BAFBC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402" w:right="402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t>2．关键词词云。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t>显示该篇文章中，词语的出现次数，按照次数多少显示大小。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83225" cy="2578735"/>
            <wp:effectExtent l="0" t="0" r="3175" b="12065"/>
            <wp:docPr id="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2578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EE7EF9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402" w:right="402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</w:p>
    <w:p w14:paraId="459AC42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402" w:right="402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（四）页内查找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在文章卡片页，在左侧目录上方的页内查找的检索框中输入关键词，可查找全文中的此关键词。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43855" cy="3257550"/>
            <wp:effectExtent l="0" t="0" r="4445" b="6350"/>
            <wp:docPr id="4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 descr="IMG_26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4385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CC5CD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200" w:beforeAutospacing="0" w:after="200" w:afterAutospacing="0" w:line="320" w:lineRule="atLeast"/>
        <w:ind w:left="402" w:right="402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6"/>
          <w:szCs w:val="16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（五）多终端互动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t>用微信或QQ等扫描右侧二维码，可立即在手机上阅读流媒体全文。下载客户端可在移动端使用超星期刊。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2"/>
          <w:szCs w:val="22"/>
          <w:lang w:val="en-US" w:eastAsia="zh-CN" w:bidi="ar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6"/>
          <w:szCs w:val="16"/>
          <w:lang w:val="en-US" w:eastAsia="zh-CN" w:bidi="ar"/>
        </w:rPr>
        <w:drawing>
          <wp:inline distT="0" distB="0" distL="114300" distR="114300">
            <wp:extent cx="5405755" cy="3146425"/>
            <wp:effectExtent l="0" t="0" r="4445" b="3175"/>
            <wp:docPr id="9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IMG_26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5755" cy="3146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2BF02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MwNzNmNmQyZjI5YzFmNGQzOTRkNDY3M2YyZjEyYjgifQ=="/>
  </w:docVars>
  <w:rsids>
    <w:rsidRoot w:val="2D5B2079"/>
    <w:rsid w:val="11AF0AEC"/>
    <w:rsid w:val="2D5B2079"/>
    <w:rsid w:val="389A0168"/>
    <w:rsid w:val="4BF807F0"/>
    <w:rsid w:val="608F502D"/>
    <w:rsid w:val="68C95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898</Words>
  <Characters>951</Characters>
  <Lines>0</Lines>
  <Paragraphs>0</Paragraphs>
  <TotalTime>11</TotalTime>
  <ScaleCrop>false</ScaleCrop>
  <LinksUpToDate>false</LinksUpToDate>
  <CharactersWithSpaces>958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2024-11-25T06:31:00Z</dcterms:created>
  <dc:creator>lzn</dc:creator>
  <cp:lastModifiedBy>Administrator</cp:lastModifiedBy>
  <dcterms:modified xsi:type="dcterms:W3CDTF">2025-09-05T12:24:30Z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1AC2BFAD9531499B85A7E9525B89E591_13</vt:lpwstr>
  </property>
</Properties>
</file>