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0E7A66">
      <w:pPr>
        <w:pStyle w:val="2"/>
        <w:bidi w:val="0"/>
        <w:jc w:val="center"/>
        <w:rPr>
          <w:rFonts w:hint="eastAsia"/>
          <w:lang w:val="en-US" w:eastAsia="zh-CN"/>
        </w:rPr>
      </w:pPr>
      <w:bookmarkStart w:id="1" w:name="_GoBack"/>
      <w:bookmarkEnd w:id="1"/>
      <w:r>
        <w:rPr>
          <w:rFonts w:hint="eastAsia"/>
          <w:lang w:val="en-US" w:eastAsia="zh-CN"/>
        </w:rPr>
        <w:t>《选题发现系统》使用指南</w:t>
      </w:r>
    </w:p>
    <w:p w14:paraId="2028EE3A">
      <w:pPr>
        <w:numPr>
          <w:ilvl w:val="0"/>
          <w:numId w:val="1"/>
        </w:numPr>
        <w:jc w:val="both"/>
        <w:rPr>
          <w:rFonts w:hint="eastAsia" w:ascii="黑体" w:hAnsi="黑体" w:eastAsia="黑体" w:cs="黑体"/>
          <w:sz w:val="28"/>
          <w:szCs w:val="36"/>
          <w:lang w:val="en-US" w:eastAsia="zh-CN"/>
        </w:rPr>
      </w:pPr>
      <w:r>
        <w:rPr>
          <w:rFonts w:hint="eastAsia" w:ascii="黑体" w:hAnsi="黑体" w:eastAsia="黑体" w:cs="黑体"/>
          <w:sz w:val="28"/>
          <w:szCs w:val="36"/>
          <w:lang w:val="en-US" w:eastAsia="zh-CN"/>
        </w:rPr>
        <w:t>资源简介</w:t>
      </w:r>
    </w:p>
    <w:p w14:paraId="532283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color w:val="auto"/>
          <w:sz w:val="21"/>
          <w:szCs w:val="21"/>
          <w:lang w:val="en-US" w:eastAsia="zh-CN"/>
        </w:rPr>
        <w:t>系统是智能化的科研选题及科技情报服务平台，基于中外论文、中国专利、科研项目以及互联网等科技大数据，利用大数据和人工智能技术，从国内和国际两个角度，通过选题发现、领域TOP榜、AI推荐选题、机构画像、学者画像、文献推荐、专题简报等功能辅助完成文献调研、提炼选题、</w:t>
      </w:r>
      <w:r>
        <w:rPr>
          <w:rFonts w:hint="eastAsia" w:ascii="宋体" w:hAnsi="宋体" w:cs="宋体"/>
          <w:color w:val="auto"/>
          <w:sz w:val="21"/>
          <w:szCs w:val="21"/>
          <w:lang w:val="en-US" w:eastAsia="zh-CN"/>
        </w:rPr>
        <w:t>科研创作</w:t>
      </w:r>
      <w:r>
        <w:rPr>
          <w:rFonts w:hint="eastAsia" w:ascii="宋体" w:hAnsi="宋体" w:eastAsia="宋体" w:cs="宋体"/>
          <w:color w:val="auto"/>
          <w:sz w:val="21"/>
          <w:szCs w:val="21"/>
          <w:lang w:val="en-US" w:eastAsia="zh-CN"/>
        </w:rPr>
        <w:t>、论文写作等工作。具有数据权威、分析精准、智能推荐等特点和优势。共包括4个子系统:中文论文子系统、国际论文子系统、中国专利子系统和美国项目子系统。</w:t>
      </w:r>
    </w:p>
    <w:p w14:paraId="4BBFBC98">
      <w:pPr>
        <w:numPr>
          <w:ilvl w:val="0"/>
          <w:numId w:val="1"/>
        </w:numPr>
        <w:ind w:left="0" w:leftChars="0" w:firstLine="0" w:firstLineChars="0"/>
        <w:jc w:val="both"/>
        <w:rPr>
          <w:rFonts w:hint="eastAsia" w:ascii="黑体" w:hAnsi="黑体" w:eastAsia="黑体" w:cs="黑体"/>
          <w:sz w:val="28"/>
          <w:szCs w:val="36"/>
          <w:lang w:val="en-US" w:eastAsia="zh-CN"/>
        </w:rPr>
      </w:pPr>
      <w:r>
        <w:rPr>
          <w:rFonts w:hint="eastAsia" w:ascii="黑体" w:hAnsi="黑体" w:eastAsia="黑体" w:cs="黑体"/>
          <w:sz w:val="28"/>
          <w:szCs w:val="36"/>
          <w:lang w:val="en-US" w:eastAsia="zh-CN"/>
        </w:rPr>
        <w:t>访问方式</w:t>
      </w:r>
    </w:p>
    <w:p w14:paraId="38C7EA3A">
      <w:pPr>
        <w:pStyle w:val="9"/>
        <w:numPr>
          <w:ilvl w:val="0"/>
          <w:numId w:val="2"/>
        </w:numPr>
        <w:spacing w:line="360" w:lineRule="auto"/>
        <w:ind w:left="840" w:leftChars="0" w:hanging="840" w:firstLineChars="0"/>
        <w:rPr>
          <w:rFonts w:ascii="宋体" w:hAnsi="宋体" w:eastAsia="宋体"/>
          <w:sz w:val="21"/>
          <w:szCs w:val="21"/>
          <w:shd w:val="clear" w:color="auto" w:fill="FFFFFF"/>
        </w:rPr>
      </w:pPr>
      <w:r>
        <w:rPr>
          <w:rFonts w:hint="eastAsia" w:ascii="宋体" w:hAnsi="宋体" w:eastAsia="宋体"/>
          <w:sz w:val="21"/>
          <w:szCs w:val="21"/>
          <w:shd w:val="clear" w:color="auto" w:fill="FFFFFF"/>
        </w:rPr>
        <w:t>通过</w:t>
      </w:r>
      <w:r>
        <w:rPr>
          <w:rFonts w:hint="eastAsia" w:ascii="宋体" w:hAnsi="宋体"/>
          <w:sz w:val="21"/>
          <w:szCs w:val="21"/>
          <w:shd w:val="clear" w:color="auto" w:fill="FFFFFF"/>
          <w:lang w:val="en-US" w:eastAsia="zh-CN"/>
        </w:rPr>
        <w:t>电脑</w:t>
      </w:r>
      <w:r>
        <w:rPr>
          <w:rFonts w:hint="eastAsia" w:ascii="宋体" w:hAnsi="宋体" w:eastAsia="宋体"/>
          <w:sz w:val="21"/>
          <w:szCs w:val="21"/>
          <w:shd w:val="clear" w:color="auto" w:fill="FFFFFF"/>
        </w:rPr>
        <w:t>访问服务网址：</w:t>
      </w:r>
      <w:r>
        <w:rPr>
          <w:b/>
          <w:bCs/>
          <w:color w:val="FF0000"/>
          <w:sz w:val="21"/>
          <w:szCs w:val="21"/>
        </w:rPr>
        <w:fldChar w:fldCharType="begin"/>
      </w:r>
      <w:r>
        <w:rPr>
          <w:b/>
          <w:bCs/>
          <w:color w:val="FF0000"/>
          <w:sz w:val="21"/>
          <w:szCs w:val="21"/>
        </w:rPr>
        <w:instrText xml:space="preserve"> HYPERLINK "http://stas.guokezy.com/" </w:instrText>
      </w:r>
      <w:r>
        <w:rPr>
          <w:b/>
          <w:bCs/>
          <w:color w:val="FF0000"/>
          <w:sz w:val="21"/>
          <w:szCs w:val="21"/>
        </w:rPr>
        <w:fldChar w:fldCharType="separate"/>
      </w:r>
      <w:r>
        <w:rPr>
          <w:rStyle w:val="8"/>
          <w:rFonts w:ascii="宋体" w:hAnsi="宋体" w:eastAsia="宋体"/>
          <w:b/>
          <w:bCs/>
          <w:color w:val="FF0000"/>
          <w:sz w:val="21"/>
          <w:szCs w:val="21"/>
          <w:shd w:val="clear" w:color="auto" w:fill="FFFFFF"/>
        </w:rPr>
        <w:t>http://stas.guokezy.com/</w:t>
      </w:r>
      <w:r>
        <w:rPr>
          <w:rStyle w:val="8"/>
          <w:rFonts w:ascii="宋体" w:hAnsi="宋体" w:eastAsia="宋体"/>
          <w:b/>
          <w:bCs/>
          <w:color w:val="FF0000"/>
          <w:sz w:val="21"/>
          <w:szCs w:val="21"/>
          <w:shd w:val="clear" w:color="auto" w:fill="FFFFFF"/>
        </w:rPr>
        <w:fldChar w:fldCharType="end"/>
      </w:r>
      <w:r>
        <w:rPr>
          <w:rFonts w:ascii="宋体" w:hAnsi="宋体" w:eastAsia="宋体"/>
          <w:sz w:val="21"/>
          <w:szCs w:val="21"/>
          <w:shd w:val="clear" w:color="auto" w:fill="FFFFFF"/>
        </w:rPr>
        <w:t>，选择各个子系统进入</w:t>
      </w:r>
      <w:r>
        <w:rPr>
          <w:rFonts w:hint="eastAsia" w:ascii="宋体" w:hAnsi="宋体" w:eastAsia="宋体"/>
          <w:sz w:val="21"/>
          <w:szCs w:val="21"/>
          <w:shd w:val="clear" w:color="auto" w:fill="FFFFFF"/>
          <w:lang w:eastAsia="zh-CN"/>
        </w:rPr>
        <w:t>，</w:t>
      </w:r>
      <w:r>
        <w:rPr>
          <w:rFonts w:hint="eastAsia" w:ascii="宋体" w:hAnsi="宋体" w:eastAsia="宋体"/>
          <w:sz w:val="21"/>
          <w:szCs w:val="21"/>
          <w:shd w:val="clear" w:color="auto" w:fill="FFFFFF"/>
        </w:rPr>
        <w:t>同时可在四个子系统之间来回切换。</w:t>
      </w:r>
    </w:p>
    <w:p w14:paraId="3E0DD6D3">
      <w:pPr>
        <w:numPr>
          <w:ilvl w:val="0"/>
          <w:numId w:val="2"/>
        </w:numPr>
        <w:spacing w:line="360" w:lineRule="auto"/>
        <w:ind w:left="840" w:leftChars="0" w:hanging="840" w:firstLineChars="0"/>
        <w:rPr>
          <w:rFonts w:ascii="宋体" w:hAnsi="宋体" w:eastAsia="宋体"/>
          <w:sz w:val="21"/>
          <w:szCs w:val="21"/>
          <w:shd w:val="clear" w:color="auto" w:fill="FFFFFF"/>
        </w:rPr>
      </w:pPr>
      <w:r>
        <w:rPr>
          <w:rFonts w:hint="eastAsia" w:ascii="宋体" w:hAnsi="宋体" w:eastAsia="宋体"/>
          <w:sz w:val="21"/>
          <w:szCs w:val="21"/>
          <w:shd w:val="clear" w:color="auto" w:fill="FFFFFF"/>
        </w:rPr>
        <w:t>用户须登录，才能使用本系统的服务，登录方式有帐号密码登录和IP登录；</w:t>
      </w:r>
      <w:r>
        <w:rPr>
          <w:rFonts w:hint="eastAsia" w:ascii="宋体" w:hAnsi="宋体" w:eastAsia="宋体"/>
          <w:color w:val="auto"/>
          <w:sz w:val="21"/>
          <w:szCs w:val="21"/>
          <w:shd w:val="clear" w:color="auto" w:fill="FFFFFF"/>
        </w:rPr>
        <w:t>如果单位已经绑定I</w:t>
      </w:r>
      <w:r>
        <w:rPr>
          <w:rFonts w:ascii="宋体" w:hAnsi="宋体" w:eastAsia="宋体"/>
          <w:color w:val="auto"/>
          <w:sz w:val="21"/>
          <w:szCs w:val="21"/>
          <w:shd w:val="clear" w:color="auto" w:fill="FFFFFF"/>
        </w:rPr>
        <w:t>P了，则无需登录，可直接访问系统。</w:t>
      </w:r>
    </w:p>
    <w:p w14:paraId="14654265">
      <w:pPr>
        <w:numPr>
          <w:ilvl w:val="0"/>
          <w:numId w:val="0"/>
        </w:numPr>
        <w:spacing w:line="360" w:lineRule="auto"/>
        <w:ind w:leftChars="0" w:firstLine="420" w:firstLineChars="200"/>
        <w:rPr>
          <w:rFonts w:hint="default" w:ascii="宋体" w:hAnsi="宋体" w:eastAsia="宋体"/>
          <w:color w:val="FF0000"/>
          <w:sz w:val="21"/>
          <w:szCs w:val="21"/>
          <w:shd w:val="clear" w:color="auto" w:fill="FFFFFF"/>
          <w:lang w:val="en-US" w:eastAsia="zh-CN"/>
        </w:rPr>
      </w:pPr>
      <w:r>
        <w:rPr>
          <w:rFonts w:hint="eastAsia" w:ascii="宋体" w:hAnsi="宋体"/>
          <w:color w:val="FF0000"/>
          <w:sz w:val="21"/>
          <w:szCs w:val="21"/>
          <w:shd w:val="clear" w:color="auto" w:fill="FFFFFF"/>
          <w:lang w:eastAsia="zh-CN"/>
        </w:rPr>
        <w:t>访问权限：仅校园网</w:t>
      </w:r>
      <w:r>
        <w:rPr>
          <w:rFonts w:hint="eastAsia" w:ascii="宋体" w:hAnsi="宋体"/>
          <w:color w:val="FF0000"/>
          <w:sz w:val="21"/>
          <w:szCs w:val="21"/>
          <w:shd w:val="clear" w:color="auto" w:fill="FFFFFF"/>
          <w:lang w:val="en-US" w:eastAsia="zh-CN"/>
        </w:rPr>
        <w:t>IP范围内访问</w:t>
      </w:r>
    </w:p>
    <w:p w14:paraId="3F93D25C">
      <w:pPr>
        <w:numPr>
          <w:ilvl w:val="0"/>
          <w:numId w:val="1"/>
        </w:numPr>
        <w:ind w:left="0" w:leftChars="0" w:firstLine="0" w:firstLineChars="0"/>
        <w:jc w:val="both"/>
        <w:rPr>
          <w:rFonts w:hint="eastAsia" w:ascii="黑体" w:hAnsi="黑体" w:eastAsia="黑体" w:cs="黑体"/>
          <w:sz w:val="28"/>
          <w:szCs w:val="36"/>
          <w:lang w:val="en-US" w:eastAsia="zh-CN"/>
        </w:rPr>
      </w:pPr>
      <w:r>
        <w:rPr>
          <w:rFonts w:hint="eastAsia" w:ascii="黑体" w:hAnsi="黑体" w:eastAsia="黑体" w:cs="黑体"/>
          <w:sz w:val="28"/>
          <w:szCs w:val="36"/>
          <w:lang w:val="en-US" w:eastAsia="zh-CN"/>
        </w:rPr>
        <w:t>具体操作步骤/方法</w:t>
      </w:r>
    </w:p>
    <w:p w14:paraId="6FE275EC">
      <w:pPr>
        <w:pStyle w:val="9"/>
        <w:numPr>
          <w:ilvl w:val="0"/>
          <w:numId w:val="3"/>
        </w:numPr>
        <w:spacing w:line="360" w:lineRule="auto"/>
        <w:ind w:firstLineChars="0"/>
        <w:rPr>
          <w:rFonts w:ascii="宋体" w:hAnsi="宋体" w:eastAsia="宋体"/>
          <w:color w:val="000000"/>
          <w:szCs w:val="21"/>
        </w:rPr>
      </w:pPr>
      <w:bookmarkStart w:id="0" w:name="_Hlk101191209"/>
      <w:r>
        <w:rPr>
          <w:rFonts w:hint="eastAsia" w:ascii="宋体" w:hAnsi="宋体" w:eastAsia="宋体"/>
          <w:b/>
          <w:bCs/>
          <w:szCs w:val="21"/>
        </w:rPr>
        <w:t>【</w:t>
      </w:r>
      <w:r>
        <w:rPr>
          <w:rFonts w:hint="eastAsia" w:ascii="宋体" w:hAnsi="宋体"/>
          <w:b/>
          <w:bCs/>
          <w:szCs w:val="21"/>
          <w:lang w:val="en-US" w:eastAsia="zh-CN"/>
        </w:rPr>
        <w:t>选题发现</w:t>
      </w:r>
      <w:r>
        <w:rPr>
          <w:rFonts w:hint="eastAsia" w:ascii="宋体" w:hAnsi="宋体" w:eastAsia="宋体"/>
          <w:b/>
          <w:bCs/>
          <w:szCs w:val="21"/>
        </w:rPr>
        <w:t>】</w:t>
      </w:r>
    </w:p>
    <w:p w14:paraId="56F4B6DE">
      <w:pPr>
        <w:pStyle w:val="9"/>
        <w:numPr>
          <w:ilvl w:val="1"/>
          <w:numId w:val="3"/>
        </w:numPr>
        <w:spacing w:line="360" w:lineRule="auto"/>
        <w:ind w:firstLineChars="0"/>
        <w:rPr>
          <w:rFonts w:ascii="宋体" w:hAnsi="宋体" w:eastAsia="宋体"/>
          <w:color w:val="000000"/>
          <w:szCs w:val="21"/>
        </w:rPr>
      </w:pPr>
      <w:r>
        <w:rPr>
          <w:rFonts w:hint="eastAsia" w:ascii="宋体" w:hAnsi="宋体" w:eastAsia="宋体"/>
          <w:bCs/>
          <w:szCs w:val="21"/>
        </w:rPr>
        <w:t>在输入框中，输入任意研究主题进行分析，系统自动揭示领域研究</w:t>
      </w:r>
      <w:r>
        <w:rPr>
          <w:rFonts w:hint="eastAsia" w:ascii="宋体" w:hAnsi="宋体" w:eastAsia="宋体"/>
          <w:color w:val="000000"/>
          <w:szCs w:val="21"/>
        </w:rPr>
        <w:t>趋势、研究热点、T</w:t>
      </w:r>
      <w:r>
        <w:rPr>
          <w:rFonts w:ascii="宋体" w:hAnsi="宋体" w:eastAsia="宋体"/>
          <w:color w:val="000000"/>
          <w:szCs w:val="21"/>
        </w:rPr>
        <w:t>OP</w:t>
      </w:r>
      <w:r>
        <w:rPr>
          <w:rFonts w:hint="eastAsia" w:ascii="宋体" w:hAnsi="宋体" w:eastAsia="宋体"/>
          <w:color w:val="000000"/>
          <w:szCs w:val="21"/>
        </w:rPr>
        <w:t>榜（国内城市、机构、人员、期刊、基金、代表文献等）。</w:t>
      </w:r>
    </w:p>
    <w:p w14:paraId="02559D2D">
      <w:pPr>
        <w:tabs>
          <w:tab w:val="left" w:pos="1260"/>
        </w:tabs>
        <w:spacing w:line="360" w:lineRule="auto"/>
        <w:jc w:val="right"/>
        <w:rPr>
          <w:rFonts w:hint="eastAsia" w:ascii="宋体" w:hAnsi="宋体" w:eastAsia="宋体"/>
          <w:color w:val="000000"/>
          <w:szCs w:val="21"/>
        </w:rPr>
      </w:pPr>
      <w:r>
        <w:rPr>
          <w:szCs w:val="21"/>
        </w:rPr>
        <w:drawing>
          <wp:inline distT="0" distB="0" distL="114300" distR="114300">
            <wp:extent cx="4181475" cy="697230"/>
            <wp:effectExtent l="9525" t="9525" r="15240" b="9525"/>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5"/>
                    <a:stretch>
                      <a:fillRect/>
                    </a:stretch>
                  </pic:blipFill>
                  <pic:spPr>
                    <a:xfrm>
                      <a:off x="0" y="0"/>
                      <a:ext cx="4181475" cy="697230"/>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2276BF46">
      <w:pPr>
        <w:pStyle w:val="9"/>
        <w:spacing w:line="360" w:lineRule="auto"/>
        <w:ind w:left="1215" w:firstLine="0" w:firstLineChars="0"/>
        <w:rPr>
          <w:rFonts w:ascii="宋体" w:hAnsi="宋体" w:eastAsia="宋体"/>
          <w:color w:val="000000"/>
          <w:szCs w:val="21"/>
        </w:rPr>
      </w:pPr>
      <w:r>
        <w:rPr>
          <w:rFonts w:hint="eastAsia" w:ascii="宋体" w:hAnsi="宋体" w:eastAsia="宋体"/>
          <w:color w:val="000000"/>
          <w:szCs w:val="21"/>
        </w:rPr>
        <w:t>2）支持多词联合检索，用“</w:t>
      </w:r>
      <w:r>
        <w:rPr>
          <w:rFonts w:ascii="宋体" w:hAnsi="宋体" w:eastAsia="宋体"/>
          <w:color w:val="000000"/>
          <w:szCs w:val="21"/>
        </w:rPr>
        <w:t>+”或“*”连接，“+”表示或运算，“*”表示与运算。如：</w:t>
      </w:r>
      <w:r>
        <w:rPr>
          <w:rFonts w:hint="eastAsia" w:ascii="宋体" w:hAnsi="宋体" w:eastAsia="宋体"/>
          <w:b/>
          <w:bCs/>
          <w:color w:val="000000"/>
          <w:szCs w:val="21"/>
        </w:rPr>
        <w:t>高考*英语*命题 或 马铃薯+土豆+洋芋</w:t>
      </w:r>
      <w:r>
        <w:rPr>
          <w:rFonts w:hint="eastAsia" w:ascii="宋体" w:hAnsi="宋体" w:eastAsia="宋体"/>
          <w:b/>
          <w:bCs/>
          <w:color w:val="000000"/>
          <w:szCs w:val="21"/>
          <w:lang w:eastAsia="zh-CN"/>
        </w:rPr>
        <w:t>，</w:t>
      </w:r>
      <w:r>
        <w:rPr>
          <w:rFonts w:hint="eastAsia" w:ascii="宋体" w:hAnsi="宋体" w:eastAsia="宋体"/>
          <w:color w:val="000000"/>
          <w:szCs w:val="21"/>
        </w:rPr>
        <w:t>快速实现全面发现或准确发现。</w:t>
      </w:r>
    </w:p>
    <w:p w14:paraId="11A7F61C">
      <w:pPr>
        <w:pStyle w:val="9"/>
        <w:spacing w:line="360" w:lineRule="auto"/>
        <w:ind w:left="1215" w:firstLine="0" w:firstLineChars="0"/>
        <w:rPr>
          <w:rFonts w:ascii="宋体" w:hAnsi="宋体" w:eastAsia="宋体"/>
          <w:color w:val="000000"/>
          <w:szCs w:val="21"/>
        </w:rPr>
      </w:pPr>
      <w:r>
        <w:rPr>
          <w:rFonts w:hint="eastAsia" w:ascii="宋体" w:hAnsi="宋体" w:eastAsia="宋体"/>
          <w:color w:val="000000"/>
          <w:szCs w:val="21"/>
        </w:rPr>
        <w:t>3）系统定期推荐热门专题，在首页下方展示，点击可进入相关专题。</w:t>
      </w:r>
    </w:p>
    <w:p w14:paraId="41ACEFB1">
      <w:pPr>
        <w:pStyle w:val="9"/>
        <w:spacing w:line="360" w:lineRule="auto"/>
        <w:ind w:left="1215" w:firstLine="0" w:firstLineChars="0"/>
        <w:rPr>
          <w:rFonts w:ascii="宋体" w:hAnsi="宋体" w:eastAsia="宋体"/>
          <w:color w:val="000000"/>
          <w:szCs w:val="21"/>
        </w:rPr>
      </w:pPr>
      <w:r>
        <w:rPr>
          <w:rFonts w:hint="eastAsia" w:ascii="宋体" w:hAnsi="宋体" w:eastAsia="宋体"/>
          <w:color w:val="000000"/>
          <w:szCs w:val="21"/>
        </w:rPr>
        <w:t>4）查看</w:t>
      </w:r>
      <w:r>
        <w:rPr>
          <w:rFonts w:hint="eastAsia" w:ascii="宋体" w:hAnsi="宋体" w:eastAsia="宋体"/>
          <w:color w:val="000000"/>
          <w:szCs w:val="21"/>
          <w:lang w:val="en-US" w:eastAsia="zh-CN"/>
        </w:rPr>
        <w:t>专题</w:t>
      </w:r>
      <w:r>
        <w:rPr>
          <w:rFonts w:hint="eastAsia" w:ascii="宋体" w:hAnsi="宋体" w:eastAsia="宋体"/>
          <w:color w:val="000000"/>
          <w:szCs w:val="21"/>
        </w:rPr>
        <w:t>分析结果：</w:t>
      </w:r>
    </w:p>
    <w:p w14:paraId="3B2F0C91">
      <w:pPr>
        <w:pStyle w:val="9"/>
        <w:spacing w:line="360" w:lineRule="auto"/>
        <w:ind w:left="0" w:leftChars="0" w:firstLine="0" w:firstLineChars="0"/>
        <w:rPr>
          <w:bdr w:val="single" w:color="000000" w:sz="4" w:space="0"/>
        </w:rPr>
      </w:pPr>
      <w:r>
        <w:drawing>
          <wp:inline distT="0" distB="0" distL="114300" distR="114300">
            <wp:extent cx="5264150" cy="2924175"/>
            <wp:effectExtent l="9525" t="9525" r="14605" b="228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4150" cy="2924175"/>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2F590895">
      <w:pPr>
        <w:pStyle w:val="9"/>
        <w:spacing w:line="360" w:lineRule="auto"/>
        <w:ind w:left="0" w:leftChars="0" w:firstLine="0" w:firstLineChars="0"/>
        <w:jc w:val="left"/>
      </w:pPr>
      <w:r>
        <w:drawing>
          <wp:inline distT="0" distB="0" distL="114300" distR="114300">
            <wp:extent cx="5161915" cy="4754245"/>
            <wp:effectExtent l="9525" t="9525" r="10160" b="2159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7"/>
                    <a:stretch>
                      <a:fillRect/>
                    </a:stretch>
                  </pic:blipFill>
                  <pic:spPr>
                    <a:xfrm>
                      <a:off x="0" y="0"/>
                      <a:ext cx="5161915" cy="4754245"/>
                    </a:xfrm>
                    <a:prstGeom prst="rect">
                      <a:avLst/>
                    </a:prstGeom>
                    <a:noFill/>
                    <a:ln w="9525" cap="flat" cmpd="sng">
                      <a:solidFill>
                        <a:srgbClr val="FF0000"/>
                      </a:solidFill>
                      <a:prstDash val="solid"/>
                      <a:round/>
                      <a:headEnd type="none" w="med" len="med"/>
                      <a:tailEnd type="none" w="med" len="med"/>
                    </a:ln>
                  </pic:spPr>
                </pic:pic>
              </a:graphicData>
            </a:graphic>
          </wp:inline>
        </w:drawing>
      </w:r>
    </w:p>
    <w:p w14:paraId="1401D57A">
      <w:pPr>
        <w:pStyle w:val="9"/>
        <w:spacing w:line="360" w:lineRule="auto"/>
        <w:ind w:left="0" w:leftChars="0" w:firstLine="0" w:firstLineChars="0"/>
        <w:jc w:val="left"/>
      </w:pPr>
      <w:r>
        <w:drawing>
          <wp:inline distT="0" distB="0" distL="114300" distR="114300">
            <wp:extent cx="5180330" cy="3414395"/>
            <wp:effectExtent l="9525" t="9525" r="22225" b="2032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8"/>
                    <a:stretch>
                      <a:fillRect/>
                    </a:stretch>
                  </pic:blipFill>
                  <pic:spPr>
                    <a:xfrm>
                      <a:off x="0" y="0"/>
                      <a:ext cx="5180330" cy="3414395"/>
                    </a:xfrm>
                    <a:prstGeom prst="rect">
                      <a:avLst/>
                    </a:prstGeom>
                    <a:noFill/>
                    <a:ln w="9525" cap="flat" cmpd="sng">
                      <a:solidFill>
                        <a:srgbClr val="FF0000"/>
                      </a:solidFill>
                      <a:prstDash val="solid"/>
                      <a:round/>
                      <a:headEnd type="none" w="med" len="med"/>
                      <a:tailEnd type="none" w="med" len="med"/>
                    </a:ln>
                  </pic:spPr>
                </pic:pic>
              </a:graphicData>
            </a:graphic>
          </wp:inline>
        </w:drawing>
      </w:r>
    </w:p>
    <w:p w14:paraId="00961FD3">
      <w:pPr>
        <w:pStyle w:val="9"/>
        <w:spacing w:line="360" w:lineRule="auto"/>
        <w:ind w:left="0" w:leftChars="0" w:firstLine="0" w:firstLineChars="0"/>
        <w:rPr>
          <w:rFonts w:hint="eastAsia" w:ascii="宋体" w:hAnsi="宋体" w:eastAsia="宋体"/>
          <w:color w:val="000000"/>
          <w:szCs w:val="21"/>
        </w:rPr>
      </w:pPr>
      <w:r>
        <w:drawing>
          <wp:inline distT="0" distB="0" distL="114300" distR="114300">
            <wp:extent cx="5266690" cy="2847340"/>
            <wp:effectExtent l="9525" t="9525" r="12065" b="2349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9"/>
                    <a:stretch>
                      <a:fillRect/>
                    </a:stretch>
                  </pic:blipFill>
                  <pic:spPr>
                    <a:xfrm>
                      <a:off x="0" y="0"/>
                      <a:ext cx="5266690" cy="2847340"/>
                    </a:xfrm>
                    <a:prstGeom prst="rect">
                      <a:avLst/>
                    </a:prstGeom>
                    <a:noFill/>
                    <a:ln w="9525" cap="flat" cmpd="sng">
                      <a:solidFill>
                        <a:srgbClr val="FF0000"/>
                      </a:solidFill>
                      <a:prstDash val="solid"/>
                      <a:round/>
                      <a:headEnd type="none" w="med" len="med"/>
                      <a:tailEnd type="none" w="med" len="med"/>
                    </a:ln>
                  </pic:spPr>
                </pic:pic>
              </a:graphicData>
            </a:graphic>
          </wp:inline>
        </w:drawing>
      </w:r>
    </w:p>
    <w:bookmarkEnd w:id="0"/>
    <w:p w14:paraId="1987C638">
      <w:pPr>
        <w:pStyle w:val="9"/>
        <w:numPr>
          <w:ilvl w:val="0"/>
          <w:numId w:val="0"/>
        </w:numPr>
        <w:spacing w:line="360" w:lineRule="auto"/>
        <w:ind w:left="420" w:leftChars="0"/>
        <w:rPr>
          <w:rFonts w:ascii="宋体" w:hAnsi="宋体" w:eastAsia="宋体"/>
          <w:b/>
          <w:bCs/>
          <w:color w:val="000000"/>
          <w:szCs w:val="21"/>
        </w:rPr>
      </w:pPr>
      <w:r>
        <w:rPr>
          <w:rFonts w:hint="eastAsia" w:ascii="宋体" w:hAnsi="宋体" w:eastAsia="宋体"/>
          <w:b/>
          <w:bCs/>
          <w:color w:val="000000"/>
          <w:szCs w:val="21"/>
          <w:lang w:val="en-US" w:eastAsia="zh-CN"/>
        </w:rPr>
        <w:t>2、【AI推荐</w:t>
      </w:r>
      <w:r>
        <w:rPr>
          <w:rFonts w:hint="eastAsia" w:ascii="宋体" w:hAnsi="宋体" w:eastAsia="宋体"/>
          <w:b/>
          <w:bCs/>
          <w:color w:val="000000"/>
          <w:szCs w:val="21"/>
        </w:rPr>
        <w:t>】</w:t>
      </w:r>
      <w:r>
        <w:rPr>
          <w:rFonts w:hint="eastAsia" w:ascii="宋体" w:hAnsi="宋体" w:eastAsia="宋体"/>
          <w:b/>
          <w:bCs/>
          <w:color w:val="000000"/>
          <w:szCs w:val="21"/>
          <w:lang w:val="en-US" w:eastAsia="zh-CN"/>
        </w:rPr>
        <w:t>选题</w:t>
      </w:r>
    </w:p>
    <w:p w14:paraId="636E1F82">
      <w:pPr>
        <w:pStyle w:val="9"/>
        <w:spacing w:line="360" w:lineRule="auto"/>
        <w:ind w:left="840" w:leftChars="0" w:firstLine="0" w:firstLineChars="0"/>
        <w:rPr>
          <w:rFonts w:ascii="宋体" w:hAnsi="宋体" w:eastAsia="宋体"/>
          <w:bCs/>
          <w:color w:val="000000"/>
          <w:szCs w:val="21"/>
        </w:rPr>
      </w:pPr>
      <w:r>
        <w:rPr>
          <w:rFonts w:hint="eastAsia" w:ascii="宋体" w:hAnsi="宋体" w:eastAsia="宋体"/>
          <w:bCs/>
          <w:color w:val="000000"/>
          <w:szCs w:val="21"/>
        </w:rPr>
        <w:t>AI基于互联网大数据和机器学习等算法，生成一系列科研选题建议，并按照优先级排序，同时对每一选题建议还可继续细分选题，并能在本系统文献大数据中进行分析验证，帮助凝练选题。</w:t>
      </w:r>
    </w:p>
    <w:p w14:paraId="66743923">
      <w:pPr>
        <w:spacing w:line="360" w:lineRule="auto"/>
        <w:rPr>
          <w:rFonts w:ascii="宋体" w:hAnsi="宋体" w:eastAsia="宋体"/>
          <w:b/>
          <w:bCs/>
          <w:szCs w:val="21"/>
          <w:shd w:val="clear" w:color="auto" w:fill="FFFFFF"/>
        </w:rPr>
      </w:pPr>
      <w:r>
        <w:drawing>
          <wp:inline distT="0" distB="0" distL="114300" distR="114300">
            <wp:extent cx="5265420" cy="2964815"/>
            <wp:effectExtent l="9525" t="9525" r="13335" b="1270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10"/>
                    <a:stretch>
                      <a:fillRect/>
                    </a:stretch>
                  </pic:blipFill>
                  <pic:spPr>
                    <a:xfrm>
                      <a:off x="0" y="0"/>
                      <a:ext cx="5265420" cy="2964815"/>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469DB950">
      <w:pPr>
        <w:spacing w:line="360" w:lineRule="auto"/>
        <w:ind w:firstLine="422" w:firstLineChars="200"/>
        <w:rPr>
          <w:rFonts w:ascii="宋体" w:hAnsi="宋体" w:eastAsia="宋体"/>
          <w:color w:val="000000"/>
          <w:szCs w:val="21"/>
        </w:rPr>
      </w:pPr>
      <w:r>
        <w:rPr>
          <w:rFonts w:hint="eastAsia" w:ascii="宋体" w:hAnsi="宋体" w:eastAsia="宋体"/>
          <w:b/>
          <w:bCs/>
          <w:color w:val="000000"/>
          <w:szCs w:val="21"/>
          <w:lang w:val="en-US" w:eastAsia="zh-CN"/>
        </w:rPr>
        <w:t>3、【</w:t>
      </w:r>
      <w:r>
        <w:rPr>
          <w:rFonts w:hint="eastAsia" w:ascii="宋体" w:hAnsi="宋体" w:eastAsia="宋体"/>
          <w:b/>
          <w:bCs/>
          <w:color w:val="000000"/>
          <w:szCs w:val="21"/>
        </w:rPr>
        <w:t>机构监测</w:t>
      </w:r>
      <w:r>
        <w:rPr>
          <w:rFonts w:hint="eastAsia" w:ascii="宋体" w:hAnsi="宋体" w:eastAsia="宋体"/>
          <w:b/>
          <w:bCs/>
          <w:color w:val="000000"/>
          <w:szCs w:val="21"/>
          <w:lang w:eastAsia="zh-CN"/>
        </w:rPr>
        <w:t>】</w:t>
      </w:r>
      <w:r>
        <w:rPr>
          <w:rFonts w:hint="eastAsia" w:ascii="宋体" w:hAnsi="宋体" w:eastAsia="宋体"/>
          <w:b/>
          <w:bCs/>
          <w:color w:val="000000"/>
          <w:szCs w:val="21"/>
        </w:rPr>
        <w:t>：</w:t>
      </w:r>
      <w:r>
        <w:rPr>
          <w:rFonts w:hint="eastAsia" w:ascii="宋体" w:hAnsi="宋体" w:eastAsia="宋体"/>
          <w:color w:val="000000"/>
          <w:szCs w:val="21"/>
        </w:rPr>
        <w:t>分析机构近十年发文情况，展示其发展趋势，并对机构研究热点方向及趋势分析；展示机构T</w:t>
      </w:r>
      <w:r>
        <w:rPr>
          <w:rFonts w:ascii="宋体" w:hAnsi="宋体" w:eastAsia="宋体"/>
          <w:color w:val="000000"/>
          <w:szCs w:val="21"/>
        </w:rPr>
        <w:t>OP200</w:t>
      </w:r>
      <w:r>
        <w:rPr>
          <w:rFonts w:hint="eastAsia" w:ascii="宋体" w:hAnsi="宋体" w:eastAsia="宋体"/>
          <w:color w:val="000000"/>
          <w:szCs w:val="21"/>
        </w:rPr>
        <w:t>人员列表及其发文情况，实现机构+专题的特定分析（以搜索“</w:t>
      </w:r>
      <w:r>
        <w:rPr>
          <w:rFonts w:hint="eastAsia" w:ascii="微软雅黑" w:hAnsi="微软雅黑" w:eastAsia="微软雅黑"/>
          <w:color w:val="555555"/>
          <w:spacing w:val="15"/>
          <w:szCs w:val="21"/>
          <w:shd w:val="clear" w:color="auto" w:fill="FFFFFF"/>
        </w:rPr>
        <w:t>广东省人民医院</w:t>
      </w:r>
      <w:r>
        <w:rPr>
          <w:rFonts w:hint="eastAsia" w:ascii="宋体" w:hAnsi="宋体" w:eastAsia="宋体"/>
          <w:color w:val="000000"/>
          <w:szCs w:val="21"/>
        </w:rPr>
        <w:t>”为例）；</w:t>
      </w:r>
    </w:p>
    <w:p w14:paraId="006B9F42">
      <w:pPr>
        <w:spacing w:line="360" w:lineRule="auto"/>
      </w:pPr>
      <w:r>
        <w:drawing>
          <wp:inline distT="0" distB="0" distL="114300" distR="114300">
            <wp:extent cx="5274310" cy="3484880"/>
            <wp:effectExtent l="9525" t="9525" r="19685" b="10795"/>
            <wp:docPr id="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4"/>
                    <pic:cNvPicPr>
                      <a:picLocks noChangeAspect="1"/>
                    </pic:cNvPicPr>
                  </pic:nvPicPr>
                  <pic:blipFill>
                    <a:blip r:embed="rId11"/>
                    <a:stretch>
                      <a:fillRect/>
                    </a:stretch>
                  </pic:blipFill>
                  <pic:spPr>
                    <a:xfrm>
                      <a:off x="0" y="0"/>
                      <a:ext cx="5274310" cy="3484880"/>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0D29F237">
      <w:pPr>
        <w:spacing w:line="360" w:lineRule="auto"/>
      </w:pPr>
      <w:r>
        <w:drawing>
          <wp:inline distT="0" distB="0" distL="114300" distR="114300">
            <wp:extent cx="5274310" cy="4155440"/>
            <wp:effectExtent l="9525" t="9525" r="19685" b="10795"/>
            <wp:docPr id="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5"/>
                    <pic:cNvPicPr>
                      <a:picLocks noChangeAspect="1"/>
                    </pic:cNvPicPr>
                  </pic:nvPicPr>
                  <pic:blipFill>
                    <a:blip r:embed="rId12"/>
                    <a:stretch>
                      <a:fillRect/>
                    </a:stretch>
                  </pic:blipFill>
                  <pic:spPr>
                    <a:xfrm>
                      <a:off x="0" y="0"/>
                      <a:ext cx="5274310" cy="4155440"/>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6C13432D">
      <w:pPr>
        <w:spacing w:line="360" w:lineRule="auto"/>
      </w:pPr>
      <w:r>
        <w:drawing>
          <wp:inline distT="0" distB="0" distL="114300" distR="114300">
            <wp:extent cx="5274310" cy="3818255"/>
            <wp:effectExtent l="9525" t="9525" r="19685" b="12700"/>
            <wp:docPr id="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6"/>
                    <pic:cNvPicPr>
                      <a:picLocks noChangeAspect="1"/>
                    </pic:cNvPicPr>
                  </pic:nvPicPr>
                  <pic:blipFill>
                    <a:blip r:embed="rId13"/>
                    <a:stretch>
                      <a:fillRect/>
                    </a:stretch>
                  </pic:blipFill>
                  <pic:spPr>
                    <a:xfrm>
                      <a:off x="0" y="0"/>
                      <a:ext cx="5274310" cy="3818255"/>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08208819">
      <w:pPr>
        <w:spacing w:line="360" w:lineRule="auto"/>
      </w:pPr>
      <w:r>
        <w:drawing>
          <wp:inline distT="0" distB="0" distL="114300" distR="114300">
            <wp:extent cx="5274310" cy="4200525"/>
            <wp:effectExtent l="9525" t="9525" r="19685" b="11430"/>
            <wp:docPr id="1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7"/>
                    <pic:cNvPicPr>
                      <a:picLocks noChangeAspect="1"/>
                    </pic:cNvPicPr>
                  </pic:nvPicPr>
                  <pic:blipFill>
                    <a:blip r:embed="rId14"/>
                    <a:stretch>
                      <a:fillRect/>
                    </a:stretch>
                  </pic:blipFill>
                  <pic:spPr>
                    <a:xfrm>
                      <a:off x="0" y="0"/>
                      <a:ext cx="5274310" cy="4200525"/>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74A26F00">
      <w:pPr>
        <w:spacing w:line="360" w:lineRule="auto"/>
        <w:ind w:firstLine="422" w:firstLineChars="200"/>
        <w:rPr>
          <w:rFonts w:ascii="宋体" w:hAnsi="宋体" w:eastAsia="宋体"/>
          <w:color w:val="000000"/>
          <w:szCs w:val="21"/>
        </w:rPr>
      </w:pPr>
      <w:r>
        <w:rPr>
          <w:rFonts w:hint="eastAsia" w:ascii="宋体" w:hAnsi="宋体" w:eastAsia="宋体"/>
          <w:b/>
          <w:bCs/>
          <w:color w:val="000000"/>
          <w:szCs w:val="21"/>
          <w:lang w:val="en-US" w:eastAsia="zh-CN"/>
        </w:rPr>
        <w:t>4、</w:t>
      </w:r>
      <w:r>
        <w:rPr>
          <w:rFonts w:hint="eastAsia" w:ascii="宋体" w:hAnsi="宋体" w:eastAsia="宋体"/>
          <w:b/>
          <w:bCs/>
          <w:color w:val="000000"/>
          <w:szCs w:val="21"/>
          <w:lang w:eastAsia="zh-CN"/>
        </w:rPr>
        <w:t>【</w:t>
      </w:r>
      <w:r>
        <w:rPr>
          <w:rFonts w:hint="eastAsia" w:ascii="宋体" w:hAnsi="宋体" w:eastAsia="宋体"/>
          <w:b/>
          <w:bCs/>
          <w:color w:val="000000"/>
          <w:szCs w:val="21"/>
        </w:rPr>
        <w:t>人员监测</w:t>
      </w:r>
      <w:r>
        <w:rPr>
          <w:rFonts w:hint="eastAsia" w:ascii="宋体" w:hAnsi="宋体" w:eastAsia="宋体"/>
          <w:b/>
          <w:bCs/>
          <w:color w:val="000000"/>
          <w:szCs w:val="21"/>
          <w:lang w:eastAsia="zh-CN"/>
        </w:rPr>
        <w:t>】</w:t>
      </w:r>
      <w:r>
        <w:rPr>
          <w:rFonts w:hint="eastAsia" w:ascii="宋体" w:hAnsi="宋体" w:eastAsia="宋体"/>
          <w:b/>
          <w:bCs/>
          <w:color w:val="000000"/>
          <w:szCs w:val="21"/>
        </w:rPr>
        <w:t>：</w:t>
      </w:r>
      <w:r>
        <w:rPr>
          <w:rFonts w:hint="eastAsia" w:ascii="宋体" w:hAnsi="宋体" w:eastAsia="宋体"/>
          <w:color w:val="000000"/>
          <w:szCs w:val="21"/>
        </w:rPr>
        <w:t>分析人员近1</w:t>
      </w:r>
      <w:r>
        <w:rPr>
          <w:rFonts w:ascii="宋体" w:hAnsi="宋体" w:eastAsia="宋体"/>
          <w:color w:val="000000"/>
          <w:szCs w:val="21"/>
        </w:rPr>
        <w:t>0</w:t>
      </w:r>
      <w:r>
        <w:rPr>
          <w:rFonts w:hint="eastAsia" w:ascii="宋体" w:hAnsi="宋体" w:eastAsia="宋体"/>
          <w:color w:val="000000"/>
          <w:szCs w:val="21"/>
        </w:rPr>
        <w:t>年发文情况，并针对其研究主题及趋势进行分析，实现人员+专题的特定分析，找到本专题的顶级专家及代表文献（以搜索“</w:t>
      </w:r>
      <w:r>
        <w:rPr>
          <w:rFonts w:hint="eastAsia" w:ascii="微软雅黑" w:hAnsi="微软雅黑" w:eastAsia="微软雅黑"/>
          <w:color w:val="555555"/>
          <w:spacing w:val="15"/>
          <w:szCs w:val="21"/>
          <w:shd w:val="clear" w:color="auto" w:fill="FFFFFF"/>
        </w:rPr>
        <w:t>钟南山</w:t>
      </w:r>
      <w:r>
        <w:rPr>
          <w:rFonts w:hint="eastAsia" w:ascii="宋体" w:hAnsi="宋体" w:eastAsia="宋体"/>
          <w:color w:val="000000"/>
          <w:szCs w:val="21"/>
        </w:rPr>
        <w:t>”为例）；</w:t>
      </w:r>
    </w:p>
    <w:p w14:paraId="675D27FB">
      <w:pPr>
        <w:spacing w:line="360" w:lineRule="auto"/>
        <w:rPr>
          <w:rFonts w:ascii="宋体" w:hAnsi="宋体" w:eastAsia="宋体"/>
          <w:b/>
          <w:bCs/>
          <w:szCs w:val="21"/>
          <w:shd w:val="clear" w:color="auto" w:fill="FFFFFF"/>
        </w:rPr>
      </w:pPr>
      <w:r>
        <w:rPr>
          <w:szCs w:val="21"/>
        </w:rPr>
        <w:drawing>
          <wp:inline distT="0" distB="0" distL="114300" distR="114300">
            <wp:extent cx="5362575" cy="2800350"/>
            <wp:effectExtent l="9525" t="9525" r="22860" b="9525"/>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15"/>
                    <a:stretch>
                      <a:fillRect/>
                    </a:stretch>
                  </pic:blipFill>
                  <pic:spPr>
                    <a:xfrm>
                      <a:off x="0" y="0"/>
                      <a:ext cx="5362575" cy="280035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7C4EC800">
      <w:pPr>
        <w:spacing w:line="360" w:lineRule="auto"/>
        <w:rPr>
          <w:rFonts w:ascii="宋体" w:hAnsi="宋体" w:eastAsia="宋体"/>
          <w:b/>
          <w:bCs/>
          <w:szCs w:val="21"/>
          <w:shd w:val="clear" w:color="auto" w:fill="FFFFFF"/>
        </w:rPr>
      </w:pPr>
      <w:r>
        <w:rPr>
          <w:szCs w:val="21"/>
        </w:rPr>
        <w:drawing>
          <wp:inline distT="0" distB="0" distL="114300" distR="114300">
            <wp:extent cx="5274310" cy="4400550"/>
            <wp:effectExtent l="9525" t="9525" r="19685" b="9525"/>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16"/>
                    <a:stretch>
                      <a:fillRect/>
                    </a:stretch>
                  </pic:blipFill>
                  <pic:spPr>
                    <a:xfrm>
                      <a:off x="0" y="0"/>
                      <a:ext cx="5274310" cy="4400550"/>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15850C37">
      <w:pPr>
        <w:spacing w:line="360" w:lineRule="auto"/>
        <w:rPr>
          <w:rFonts w:ascii="宋体" w:hAnsi="宋体" w:eastAsia="宋体"/>
          <w:b/>
          <w:bCs/>
          <w:szCs w:val="21"/>
          <w:shd w:val="clear" w:color="auto" w:fill="FFFFFF"/>
        </w:rPr>
      </w:pPr>
      <w:r>
        <w:rPr>
          <w:szCs w:val="21"/>
        </w:rPr>
        <w:drawing>
          <wp:inline distT="0" distB="0" distL="114300" distR="114300">
            <wp:extent cx="5274310" cy="3522980"/>
            <wp:effectExtent l="9525" t="9525" r="19685" b="18415"/>
            <wp:docPr id="1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0"/>
                    <pic:cNvPicPr>
                      <a:picLocks noChangeAspect="1"/>
                    </pic:cNvPicPr>
                  </pic:nvPicPr>
                  <pic:blipFill>
                    <a:blip r:embed="rId17"/>
                    <a:stretch>
                      <a:fillRect/>
                    </a:stretch>
                  </pic:blipFill>
                  <pic:spPr>
                    <a:xfrm>
                      <a:off x="0" y="0"/>
                      <a:ext cx="5274310" cy="3522980"/>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551D4B66">
      <w:pPr>
        <w:spacing w:line="360" w:lineRule="auto"/>
        <w:ind w:firstLine="422" w:firstLineChars="200"/>
        <w:rPr>
          <w:rFonts w:ascii="宋体" w:hAnsi="宋体" w:eastAsia="宋体"/>
          <w:color w:val="000000"/>
          <w:szCs w:val="21"/>
        </w:rPr>
      </w:pPr>
      <w:r>
        <w:rPr>
          <w:rFonts w:hint="eastAsia" w:ascii="宋体" w:hAnsi="宋体" w:eastAsia="宋体"/>
          <w:b/>
          <w:bCs/>
          <w:color w:val="000000"/>
          <w:szCs w:val="21"/>
          <w:lang w:val="en-US" w:eastAsia="zh-CN"/>
        </w:rPr>
        <w:t>5、</w:t>
      </w:r>
      <w:r>
        <w:rPr>
          <w:rFonts w:hint="eastAsia" w:ascii="宋体" w:hAnsi="宋体" w:eastAsia="宋体"/>
          <w:b/>
          <w:bCs/>
          <w:color w:val="000000"/>
          <w:szCs w:val="21"/>
          <w:lang w:eastAsia="zh-CN"/>
        </w:rPr>
        <w:t>【</w:t>
      </w:r>
      <w:r>
        <w:rPr>
          <w:rFonts w:hint="eastAsia" w:ascii="宋体" w:hAnsi="宋体" w:eastAsia="宋体"/>
          <w:b/>
          <w:bCs/>
          <w:color w:val="000000"/>
          <w:szCs w:val="21"/>
        </w:rPr>
        <w:t>文献检索</w:t>
      </w:r>
      <w:r>
        <w:rPr>
          <w:rFonts w:hint="eastAsia" w:ascii="宋体" w:hAnsi="宋体" w:eastAsia="宋体"/>
          <w:b/>
          <w:bCs/>
          <w:color w:val="000000"/>
          <w:szCs w:val="21"/>
          <w:lang w:eastAsia="zh-CN"/>
        </w:rPr>
        <w:t>】</w:t>
      </w:r>
      <w:r>
        <w:rPr>
          <w:rFonts w:hint="eastAsia" w:ascii="宋体" w:hAnsi="宋体" w:eastAsia="宋体"/>
          <w:b/>
          <w:bCs/>
          <w:color w:val="000000"/>
          <w:szCs w:val="21"/>
        </w:rPr>
        <w:t>：</w:t>
      </w:r>
      <w:r>
        <w:rPr>
          <w:rFonts w:hint="eastAsia" w:ascii="宋体" w:hAnsi="宋体" w:eastAsia="宋体"/>
          <w:bCs/>
          <w:color w:val="000000"/>
          <w:szCs w:val="21"/>
        </w:rPr>
        <w:t>选择您需要的检索入口，输入关键词点击检索即可检索到本系统收录该搜索条件下的全部文献；</w:t>
      </w:r>
      <w:r>
        <w:rPr>
          <w:rFonts w:hint="eastAsia" w:ascii="宋体" w:hAnsi="宋体" w:eastAsia="宋体"/>
          <w:szCs w:val="21"/>
          <w:shd w:val="clear" w:color="auto" w:fill="FFFFFF"/>
        </w:rPr>
        <w:t>页面右边为聚类统计区，提供多维度的聚类，包括：时间聚类、作者聚类、机构聚类、研究主题聚类、期刊/会议聚类。</w:t>
      </w:r>
    </w:p>
    <w:p w14:paraId="2E958AF8">
      <w:pPr>
        <w:spacing w:line="360" w:lineRule="auto"/>
        <w:rPr>
          <w:rFonts w:ascii="宋体" w:hAnsi="宋体" w:eastAsia="宋体"/>
          <w:b/>
          <w:bCs/>
          <w:szCs w:val="21"/>
          <w:shd w:val="clear" w:color="auto" w:fill="FFFFFF"/>
        </w:rPr>
      </w:pPr>
      <w:r>
        <w:rPr>
          <w:szCs w:val="21"/>
        </w:rPr>
        <w:drawing>
          <wp:inline distT="0" distB="0" distL="114300" distR="114300">
            <wp:extent cx="5274310" cy="4105275"/>
            <wp:effectExtent l="9525" t="9525" r="19685" b="15240"/>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pic:cNvPicPr>
                  </pic:nvPicPr>
                  <pic:blipFill>
                    <a:blip r:embed="rId18"/>
                    <a:stretch>
                      <a:fillRect/>
                    </a:stretch>
                  </pic:blipFill>
                  <pic:spPr>
                    <a:xfrm>
                      <a:off x="0" y="0"/>
                      <a:ext cx="5274310" cy="4105275"/>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22E8E762">
      <w:pPr>
        <w:pStyle w:val="3"/>
        <w:rPr>
          <w:rFonts w:hint="eastAsia" w:ascii="宋体" w:hAnsi="宋体" w:eastAsia="宋体"/>
          <w:sz w:val="21"/>
          <w:szCs w:val="21"/>
          <w:lang w:eastAsia="zh-CN"/>
        </w:rPr>
      </w:pPr>
      <w:r>
        <w:rPr>
          <w:rFonts w:hint="eastAsia" w:ascii="宋体" w:hAnsi="宋体" w:eastAsia="宋体"/>
          <w:sz w:val="21"/>
          <w:szCs w:val="21"/>
        </w:rPr>
        <w:t>文献推荐</w:t>
      </w:r>
      <w:r>
        <w:rPr>
          <w:rFonts w:hint="eastAsia" w:ascii="宋体" w:hAnsi="宋体" w:eastAsia="宋体"/>
          <w:sz w:val="21"/>
          <w:szCs w:val="21"/>
          <w:lang w:eastAsia="zh-CN"/>
        </w:rPr>
        <w:t>：</w:t>
      </w:r>
    </w:p>
    <w:p w14:paraId="3F15C1A5">
      <w:pPr>
        <w:spacing w:line="360" w:lineRule="auto"/>
        <w:ind w:firstLine="420" w:firstLineChars="200"/>
        <w:rPr>
          <w:rFonts w:hint="eastAsia" w:ascii="宋体" w:hAnsi="宋体" w:eastAsia="宋体"/>
          <w:color w:val="000000"/>
          <w:sz w:val="21"/>
          <w:szCs w:val="21"/>
        </w:rPr>
      </w:pPr>
      <w:r>
        <w:rPr>
          <w:rFonts w:hint="eastAsia" w:ascii="宋体" w:hAnsi="宋体" w:eastAsia="宋体"/>
          <w:bCs/>
          <w:color w:val="000000"/>
          <w:sz w:val="21"/>
          <w:szCs w:val="21"/>
        </w:rPr>
        <w:t>系统自动推荐本领域最新出版、高影响因子期刊以及顶级专家论文，</w:t>
      </w:r>
      <w:r>
        <w:rPr>
          <w:rFonts w:ascii="宋体" w:hAnsi="宋体" w:eastAsia="宋体"/>
          <w:color w:val="000000"/>
          <w:sz w:val="21"/>
          <w:szCs w:val="21"/>
        </w:rPr>
        <w:t>包括名称、作者、机构、关键词、摘要、资助基金、期刊名、影响因子、DOI链接等内容。</w:t>
      </w:r>
      <w:r>
        <w:rPr>
          <w:rFonts w:hint="eastAsia" w:ascii="宋体" w:hAnsi="宋体" w:eastAsia="宋体"/>
          <w:color w:val="000000"/>
          <w:sz w:val="21"/>
          <w:szCs w:val="21"/>
        </w:rPr>
        <w:t>帮助科研人员从茫茫文献中找到必须精读的1%论文。</w:t>
      </w:r>
    </w:p>
    <w:p w14:paraId="73BC6407">
      <w:pPr>
        <w:spacing w:line="360" w:lineRule="auto"/>
        <w:ind w:firstLine="420" w:firstLineChars="200"/>
        <w:rPr>
          <w:rFonts w:hint="eastAsia" w:ascii="宋体" w:hAnsi="宋体" w:eastAsia="宋体"/>
          <w:color w:val="000000"/>
          <w:sz w:val="21"/>
          <w:szCs w:val="21"/>
        </w:rPr>
      </w:pPr>
      <w:r>
        <w:drawing>
          <wp:inline distT="0" distB="0" distL="114300" distR="114300">
            <wp:extent cx="4366260" cy="4098925"/>
            <wp:effectExtent l="9525" t="9525" r="13335" b="2159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9"/>
                    <a:stretch>
                      <a:fillRect/>
                    </a:stretch>
                  </pic:blipFill>
                  <pic:spPr>
                    <a:xfrm>
                      <a:off x="0" y="0"/>
                      <a:ext cx="4366260" cy="4098925"/>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09EC4747">
      <w:pPr>
        <w:spacing w:line="360" w:lineRule="auto"/>
        <w:rPr>
          <w:rFonts w:ascii="宋体" w:hAnsi="宋体" w:eastAsia="宋体"/>
          <w:szCs w:val="21"/>
          <w:shd w:val="clear" w:color="auto" w:fill="FFFFFF"/>
        </w:rPr>
      </w:pPr>
      <w:r>
        <w:rPr>
          <w:rFonts w:hint="eastAsia" w:ascii="宋体" w:hAnsi="宋体" w:eastAsia="宋体"/>
          <w:szCs w:val="21"/>
          <w:shd w:val="clear" w:color="auto" w:fill="FFFFFF"/>
        </w:rPr>
        <w:t>点击文献标题即可查看文献的“详细信息”，可以查看文献的刊名、年卷期、页码、题名、作者、作者单位、摘要、关键词、研究领域、D</w:t>
      </w:r>
      <w:r>
        <w:rPr>
          <w:rFonts w:ascii="宋体" w:hAnsi="宋体" w:eastAsia="宋体"/>
          <w:szCs w:val="21"/>
          <w:shd w:val="clear" w:color="auto" w:fill="FFFFFF"/>
        </w:rPr>
        <w:t>OI</w:t>
      </w:r>
      <w:r>
        <w:rPr>
          <w:rFonts w:hint="eastAsia" w:ascii="宋体" w:hAnsi="宋体" w:eastAsia="宋体"/>
          <w:szCs w:val="21"/>
          <w:shd w:val="clear" w:color="auto" w:fill="FFFFFF"/>
        </w:rPr>
        <w:t>等；并提供“全文传递” 功能。</w:t>
      </w:r>
    </w:p>
    <w:p w14:paraId="29B3C968">
      <w:pPr>
        <w:spacing w:line="360" w:lineRule="auto"/>
        <w:rPr>
          <w:rFonts w:ascii="宋体" w:hAnsi="宋体" w:eastAsia="宋体"/>
          <w:b/>
          <w:bCs/>
          <w:szCs w:val="21"/>
          <w:shd w:val="clear" w:color="auto" w:fill="FFFFFF"/>
        </w:rPr>
      </w:pPr>
      <w:r>
        <w:rPr>
          <w:szCs w:val="21"/>
        </w:rPr>
        <w:drawing>
          <wp:inline distT="0" distB="0" distL="114300" distR="114300">
            <wp:extent cx="5274310" cy="2286000"/>
            <wp:effectExtent l="9525" t="9525" r="19685" b="20955"/>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20"/>
                    <a:stretch>
                      <a:fillRect/>
                    </a:stretch>
                  </pic:blipFill>
                  <pic:spPr>
                    <a:xfrm>
                      <a:off x="0" y="0"/>
                      <a:ext cx="5274310" cy="2286000"/>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1D387C60">
      <w:pPr>
        <w:spacing w:line="360" w:lineRule="auto"/>
        <w:rPr>
          <w:rFonts w:hint="eastAsia" w:ascii="黑体" w:hAnsi="黑体" w:eastAsia="黑体" w:cs="黑体"/>
          <w:sz w:val="28"/>
          <w:szCs w:val="36"/>
          <w:lang w:val="en-US" w:eastAsia="zh-CN"/>
        </w:rPr>
      </w:pPr>
      <w:r>
        <w:rPr>
          <w:rFonts w:hint="eastAsia"/>
          <w:lang w:val="en-US" w:eastAsia="zh-CN"/>
        </w:rPr>
        <w:t>联系我们：</w:t>
      </w:r>
      <w:r>
        <w:rPr>
          <w:rFonts w:ascii="微软雅黑" w:hAnsi="微软雅黑" w:eastAsia="微软雅黑" w:cs="微软雅黑"/>
          <w:i w:val="0"/>
          <w:iCs w:val="0"/>
          <w:caps w:val="0"/>
          <w:color w:val="666666"/>
          <w:spacing w:val="0"/>
          <w:sz w:val="19"/>
          <w:szCs w:val="19"/>
          <w:shd w:val="clear" w:color="auto" w:fill="FFFFFF"/>
        </w:rPr>
        <w:fldChar w:fldCharType="begin"/>
      </w:r>
      <w:r>
        <w:rPr>
          <w:rFonts w:ascii="微软雅黑" w:hAnsi="微软雅黑" w:eastAsia="微软雅黑" w:cs="微软雅黑"/>
          <w:i w:val="0"/>
          <w:iCs w:val="0"/>
          <w:caps w:val="0"/>
          <w:color w:val="666666"/>
          <w:spacing w:val="0"/>
          <w:sz w:val="19"/>
          <w:szCs w:val="19"/>
          <w:shd w:val="clear" w:color="auto" w:fill="FFFFFF"/>
        </w:rPr>
        <w:instrText xml:space="preserve"> HYPERLINK "mailto:service@guokezy.com" </w:instrText>
      </w:r>
      <w:r>
        <w:rPr>
          <w:rFonts w:ascii="微软雅黑" w:hAnsi="微软雅黑" w:eastAsia="微软雅黑" w:cs="微软雅黑"/>
          <w:i w:val="0"/>
          <w:iCs w:val="0"/>
          <w:caps w:val="0"/>
          <w:color w:val="666666"/>
          <w:spacing w:val="0"/>
          <w:sz w:val="19"/>
          <w:szCs w:val="19"/>
          <w:shd w:val="clear" w:color="auto" w:fill="FFFFFF"/>
        </w:rPr>
        <w:fldChar w:fldCharType="separate"/>
      </w:r>
      <w:r>
        <w:rPr>
          <w:rStyle w:val="8"/>
          <w:rFonts w:ascii="微软雅黑" w:hAnsi="微软雅黑" w:eastAsia="微软雅黑" w:cs="微软雅黑"/>
          <w:i w:val="0"/>
          <w:iCs w:val="0"/>
          <w:caps w:val="0"/>
          <w:spacing w:val="0"/>
          <w:sz w:val="19"/>
          <w:szCs w:val="19"/>
          <w:shd w:val="clear" w:color="auto" w:fill="FFFFFF"/>
        </w:rPr>
        <w:t>service@guokezy.com</w:t>
      </w:r>
      <w:r>
        <w:rPr>
          <w:rFonts w:ascii="微软雅黑" w:hAnsi="微软雅黑" w:eastAsia="微软雅黑" w:cs="微软雅黑"/>
          <w:i w:val="0"/>
          <w:iCs w:val="0"/>
          <w:caps w:val="0"/>
          <w:color w:val="666666"/>
          <w:spacing w:val="0"/>
          <w:sz w:val="19"/>
          <w:szCs w:val="19"/>
          <w:shd w:val="clear" w:color="auto" w:fill="FFFFFF"/>
        </w:rPr>
        <w:fldChar w:fldCharType="end"/>
      </w:r>
    </w:p>
    <w:sectPr>
      <w:head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28D2D">
    <w:pPr>
      <w:pStyle w:val="5"/>
      <w:pBdr>
        <w:bottom w:val="single" w:color="auto" w:sz="4" w:space="1"/>
      </w:pBdr>
      <w:ind w:firstLine="2700" w:firstLineChars="1500"/>
      <w:rPr>
        <w:rFonts w:hint="default" w:eastAsia="宋体"/>
        <w:lang w:val="en-US" w:eastAsia="zh-CN"/>
      </w:rPr>
    </w:pPr>
    <w:r>
      <w:rPr>
        <w:rFonts w:hint="eastAsia"/>
        <w:lang w:val="en-US" w:eastAsia="zh-CN"/>
      </w:rPr>
      <w:t>《选题发现系统》使用指南                STAS.guokezy.com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BBE83A"/>
    <w:multiLevelType w:val="singleLevel"/>
    <w:tmpl w:val="FFBBE83A"/>
    <w:lvl w:ilvl="0" w:tentative="0">
      <w:start w:val="1"/>
      <w:numFmt w:val="chineseCounting"/>
      <w:suff w:val="nothing"/>
      <w:lvlText w:val="%1、"/>
      <w:lvlJc w:val="left"/>
      <w:rPr>
        <w:rFonts w:hint="eastAsia"/>
      </w:rPr>
    </w:lvl>
  </w:abstractNum>
  <w:abstractNum w:abstractNumId="1">
    <w:nsid w:val="294279B0"/>
    <w:multiLevelType w:val="multilevel"/>
    <w:tmpl w:val="294279B0"/>
    <w:lvl w:ilvl="0" w:tentative="0">
      <w:start w:val="1"/>
      <w:numFmt w:val="decimal"/>
      <w:lvlText w:val="%1、"/>
      <w:lvlJc w:val="left"/>
      <w:pPr>
        <w:ind w:left="1200" w:hanging="36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
    <w:nsid w:val="7CBF6C8B"/>
    <w:multiLevelType w:val="multilevel"/>
    <w:tmpl w:val="7CBF6C8B"/>
    <w:lvl w:ilvl="0" w:tentative="0">
      <w:start w:val="1"/>
      <w:numFmt w:val="decimal"/>
      <w:lvlText w:val="%1、"/>
      <w:lvlJc w:val="left"/>
      <w:pPr>
        <w:ind w:left="1215" w:hanging="375"/>
      </w:pPr>
      <w:rPr>
        <w:rFonts w:hint="default"/>
        <w:b/>
        <w:color w:val="auto"/>
      </w:rPr>
    </w:lvl>
    <w:lvl w:ilvl="1" w:tentative="0">
      <w:start w:val="1"/>
      <w:numFmt w:val="decimal"/>
      <w:lvlText w:val="%2）"/>
      <w:lvlJc w:val="left"/>
      <w:pPr>
        <w:ind w:left="1635" w:hanging="375"/>
      </w:pPr>
      <w:rPr>
        <w:rFonts w:hint="default"/>
        <w:b/>
        <w:color w:val="auto"/>
      </w:r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CC7B5C"/>
    <w:rsid w:val="14871022"/>
    <w:rsid w:val="32FA4D55"/>
    <w:rsid w:val="365B179F"/>
    <w:rsid w:val="3E4801A4"/>
    <w:rsid w:val="4725382F"/>
    <w:rsid w:val="47F16F78"/>
    <w:rsid w:val="4B12476D"/>
    <w:rsid w:val="54C15E78"/>
    <w:rsid w:val="58A5513F"/>
    <w:rsid w:val="5A91789C"/>
    <w:rsid w:val="6C1358F7"/>
    <w:rsid w:val="6C1B3E73"/>
    <w:rsid w:val="71662163"/>
    <w:rsid w:val="71E35E72"/>
    <w:rsid w:val="75E11C8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260" w:after="260" w:line="416" w:lineRule="auto"/>
      <w:outlineLvl w:val="1"/>
    </w:pPr>
    <w:rPr>
      <w:rFonts w:ascii="Cambria" w:hAnsi="Cambria" w:eastAsia="宋体" w:cs="Times New Roman"/>
      <w:b/>
      <w:bCs/>
      <w:sz w:val="32"/>
      <w:szCs w:val="32"/>
    </w:rPr>
  </w:style>
  <w:style w:type="character" w:default="1" w:styleId="7">
    <w:name w:val="Default Paragraph Font"/>
    <w:semiHidden/>
    <w:uiPriority w:val="0"/>
  </w:style>
  <w:style w:type="table" w:default="1" w:styleId="6">
    <w:name w:val="Normal Table"/>
    <w:semiHidden/>
    <w:qFormat/>
    <w:uiPriority w:val="0"/>
    <w:tblPr>
      <w:tblStyle w:val="6"/>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Hyperlink"/>
    <w:basedOn w:val="7"/>
    <w:unhideWhenUsed/>
    <w:qFormat/>
    <w:uiPriority w:val="99"/>
    <w:rPr>
      <w:color w:val="0000FF"/>
      <w:u w:val="single"/>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1074</Words>
  <Characters>1136</Characters>
  <Lines>0</Lines>
  <Paragraphs>0</Paragraphs>
  <TotalTime>5</TotalTime>
  <ScaleCrop>false</ScaleCrop>
  <LinksUpToDate>false</LinksUpToDate>
  <CharactersWithSpaces>1139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2024-11-27T07:18:29Z</dcterms:created>
  <dc:creator>Administrator</dc:creator>
  <cp:lastModifiedBy>Administrator</cp:lastModifiedBy>
  <dcterms:modified xsi:type="dcterms:W3CDTF">2025-09-05T12:59:18Z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441154025CBD49E6BE09FE50BC1B9C07_13</vt:lpwstr>
  </property>
</Properties>
</file>